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3"/>
        <w:gridCol w:w="2804"/>
      </w:tblGrid>
      <w:tr>
        <w:trPr/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Об утверждении муниципальной программы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Обеспечение доступным и комфортным жильем населения на территории ЗАТО г. Радужный Владимирской области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целях реализации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 1074, согласно постановлению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bookmarkStart w:id="0" w:name="_GoBack"/>
      <w:r>
        <w:rPr>
          <w:sz w:val="26"/>
          <w:szCs w:val="26"/>
        </w:rPr>
        <w:t>твердить муниципальную программу</w:t>
      </w:r>
      <w:bookmarkEnd w:id="0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 xml:space="preserve">Обеспечение доступным и комфортным жильем населения на территории ЗАТО г. Радужный Владимирской области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с</w:t>
      </w:r>
      <w:r>
        <w:rPr>
          <w:sz w:val="26"/>
          <w:szCs w:val="26"/>
        </w:rPr>
        <w:t>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238</Words>
  <Characters>1663</Characters>
  <CharactersWithSpaces>1911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2023-10-18T09:38:07Z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